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邯郸职业技术学院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先进班集体评选细则（试行）</w:t>
      </w:r>
    </w:p>
    <w:p>
      <w:pPr>
        <w:ind w:firstLine="585"/>
        <w:rPr>
          <w:rFonts w:ascii="宋体"/>
          <w:sz w:val="30"/>
          <w:szCs w:val="30"/>
        </w:rPr>
      </w:pP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一、评选条件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参加评选的班集体应该具有科学合理、认同度高、贯彻效果良好的班集体发展目标和工作规划，班级规章制度健全，执行有力，凝聚力强，具备积极向上的精神风貌，且在评选周期内符合下列各项要求：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1、自觉遵守国家法律法规、遵守大学生行为准则、执行学院的各项规章制度，</w:t>
      </w:r>
      <w:r>
        <w:rPr>
          <w:rFonts w:hint="eastAsia" w:ascii="仿宋" w:hAnsi="仿宋" w:eastAsia="仿宋" w:cs="仿宋"/>
          <w:b/>
          <w:sz w:val="30"/>
          <w:szCs w:val="30"/>
        </w:rPr>
        <w:t>无严重违纪事件</w:t>
      </w:r>
      <w:r>
        <w:rPr>
          <w:rFonts w:hint="eastAsia" w:ascii="仿宋" w:hAnsi="仿宋" w:eastAsia="仿宋" w:cs="仿宋"/>
          <w:sz w:val="30"/>
          <w:szCs w:val="30"/>
        </w:rPr>
        <w:t>，无重大安全事故。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班委会、团支部干部工作有力，能积极完成学院和系部交给的各项任务，积极参加院系组织的各项活动和组织班级主题教育和素质拓展活动，</w:t>
      </w:r>
      <w:r>
        <w:rPr>
          <w:rFonts w:hint="eastAsia" w:ascii="仿宋" w:hAnsi="仿宋" w:eastAsia="仿宋" w:cs="仿宋"/>
          <w:sz w:val="30"/>
          <w:szCs w:val="30"/>
        </w:rPr>
        <w:t>活动主题鲜明，舆论导向正确，形式多样，教育效果良好。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3、班级环境整洁优雅，学生注重文明礼仪，</w:t>
      </w:r>
      <w:r>
        <w:rPr>
          <w:rFonts w:hint="eastAsia" w:ascii="仿宋" w:hAnsi="仿宋" w:eastAsia="仿宋" w:cs="仿宋"/>
          <w:b/>
          <w:sz w:val="30"/>
          <w:szCs w:val="30"/>
        </w:rPr>
        <w:t>宿舍、教室</w:t>
      </w:r>
      <w:r>
        <w:rPr>
          <w:rFonts w:hint="eastAsia" w:ascii="仿宋" w:hAnsi="仿宋" w:eastAsia="仿宋" w:cs="仿宋"/>
          <w:sz w:val="30"/>
          <w:szCs w:val="30"/>
        </w:rPr>
        <w:t>和卫生包干区干净整洁，</w:t>
      </w:r>
      <w:r>
        <w:rPr>
          <w:rFonts w:hint="eastAsia" w:ascii="仿宋" w:hAnsi="仿宋" w:eastAsia="仿宋" w:cs="仿宋"/>
          <w:b/>
          <w:sz w:val="30"/>
          <w:szCs w:val="30"/>
        </w:rPr>
        <w:t>卫生检查成绩优良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4、班容量不低于20人。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5、参评班级的《辅导员（班主任）工作记录》真实、规范、完整。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6、班级成员</w:t>
      </w:r>
      <w:r>
        <w:rPr>
          <w:rFonts w:hint="eastAsia" w:ascii="仿宋" w:hAnsi="仿宋" w:eastAsia="仿宋" w:cs="仿宋"/>
          <w:b/>
          <w:sz w:val="30"/>
          <w:szCs w:val="30"/>
        </w:rPr>
        <w:t>没有恶意欠费</w:t>
      </w:r>
      <w:r>
        <w:rPr>
          <w:rFonts w:hint="eastAsia" w:ascii="仿宋" w:hAnsi="仿宋" w:eastAsia="仿宋" w:cs="仿宋"/>
          <w:sz w:val="30"/>
          <w:szCs w:val="30"/>
        </w:rPr>
        <w:t>（学费、住宿费、水电费等）现象。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二、评选办法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本次评选</w:t>
      </w:r>
      <w:r>
        <w:rPr>
          <w:rFonts w:hint="eastAsia" w:ascii="仿宋" w:hAnsi="仿宋" w:eastAsia="仿宋" w:cs="仿宋"/>
          <w:sz w:val="30"/>
          <w:szCs w:val="30"/>
        </w:rPr>
        <w:t>符合评选条件要求的基础分为60分，另设加分项，分为班容量、班级市级以上荣誉或奖励加分、班里学生个人的荣誉或奖励、学生专业证书考取通过率、学生参与的文体活动、辅导员（班主任）工作记录（含计划、总结、班会、谈话、检查宿舍等方面）等若干单项加分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三、评选时间</w:t>
      </w:r>
      <w:bookmarkStart w:id="0" w:name="_GoBack"/>
      <w:bookmarkEnd w:id="0"/>
    </w:p>
    <w:p>
      <w:pPr>
        <w:ind w:firstLine="58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申报材料</w:t>
      </w:r>
    </w:p>
    <w:p>
      <w:pPr>
        <w:ind w:firstLine="585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各系推荐的先进班集体要提交与申报材料相关的原始材料记录，比如班级花名册、荣誉证书复印件、专业证书复印件、参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加文体活动的证明、辅导员工作记录等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资料全部做成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PDF格式提交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。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具体提交的截止时间为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日。</w:t>
      </w:r>
    </w:p>
    <w:p>
      <w:pPr>
        <w:ind w:firstLine="585"/>
        <w:rPr>
          <w:rFonts w:hint="eastAsia" w:ascii="仿宋" w:hAnsi="仿宋" w:eastAsia="仿宋" w:cs="仿宋"/>
          <w:color w:val="FF0000"/>
          <w:sz w:val="30"/>
          <w:szCs w:val="30"/>
        </w:rPr>
      </w:pPr>
    </w:p>
    <w:p>
      <w:pPr>
        <w:ind w:firstLine="585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 xml:space="preserve">                                学生工作部</w:t>
      </w:r>
    </w:p>
    <w:p>
      <w:pPr>
        <w:ind w:firstLine="585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 xml:space="preserve">                              20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</w:t>
      </w:r>
    </w:p>
    <w:p>
      <w:pPr>
        <w:widowControl/>
        <w:jc w:val="lef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>
      <w:pPr>
        <w:rPr>
          <w:rFonts w:ascii="宋体"/>
          <w:sz w:val="30"/>
          <w:szCs w:val="30"/>
        </w:rPr>
      </w:pPr>
    </w:p>
    <w:p>
      <w:pPr>
        <w:jc w:val="center"/>
        <w:rPr>
          <w:rFonts w:ascii="宋体"/>
          <w:b/>
          <w:sz w:val="36"/>
          <w:szCs w:val="30"/>
        </w:rPr>
      </w:pPr>
      <w:r>
        <w:rPr>
          <w:rFonts w:hint="eastAsia" w:ascii="宋体" w:hAnsi="宋体"/>
          <w:b/>
          <w:sz w:val="36"/>
          <w:szCs w:val="30"/>
        </w:rPr>
        <w:t>省级先进班集体材料评分项</w:t>
      </w:r>
    </w:p>
    <w:p>
      <w:pPr>
        <w:ind w:firstLine="1620" w:firstLineChars="450"/>
        <w:rPr>
          <w:rFonts w:ascii="宋体"/>
          <w:sz w:val="36"/>
          <w:szCs w:val="30"/>
        </w:rPr>
      </w:pPr>
    </w:p>
    <w:tbl>
      <w:tblPr>
        <w:tblStyle w:val="4"/>
        <w:tblW w:w="8953" w:type="dxa"/>
        <w:tblInd w:w="-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82"/>
        <w:gridCol w:w="808"/>
        <w:gridCol w:w="760"/>
        <w:gridCol w:w="856"/>
        <w:gridCol w:w="719"/>
        <w:gridCol w:w="705"/>
        <w:gridCol w:w="731"/>
        <w:gridCol w:w="741"/>
        <w:gridCol w:w="741"/>
        <w:gridCol w:w="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班容量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荣誉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荣誉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工作记录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专业证书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通过率</w:t>
            </w: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文体活动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宿舍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卫生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教室卫生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先进班集体评审打分细则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班级容量：</w:t>
      </w:r>
      <w:r>
        <w:rPr>
          <w:rFonts w:hint="eastAsia"/>
          <w:sz w:val="24"/>
          <w:szCs w:val="24"/>
          <w:lang w:val="en-US" w:eastAsia="zh-CN"/>
        </w:rPr>
        <w:t>20-50人3分；50-70人4分；70人以上5分。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班集体荣誉：校级荣誉3分；市级荣誉5分；省级荣誉7分；国家荣誉10分。（按次计分）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学生个人荣誉：校级荣誉1分；市级荣誉2分；省级荣誉3分；国家荣誉5分。（按学生人次计分）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班主任工作记录：满分10分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专业证书通过率：30%-50%，2分；50%-70%，3分；80%以上5分。（按项计分，提供相应证书复印件）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文体活动：班级活动1分，系部活动2分，校级活动3分，市级活动4分，省级活动5分。（按活动次数计分，提供活动照片、计划、总结等材料）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宿舍卫生：班级宿舍卫生平均分80-85分的3分，86-90分的4分，91-95分的5分，95分以上的的6分。（推荐班级需提供班级宿舍号，由学工部查询打分）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教室卫生：班级教室卫生平均分80-85分的3分，86-90分的4分，91-95分的5分，95分以上的的6分（推荐班级需提供教务处的卫生检查评比结果。）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其他：满分10分。</w:t>
      </w:r>
      <w:r>
        <w:rPr>
          <w:rFonts w:hint="eastAsia" w:ascii="宋体" w:hAnsi="宋体"/>
          <w:sz w:val="24"/>
          <w:szCs w:val="24"/>
          <w:lang w:eastAsia="zh-CN"/>
        </w:rPr>
        <w:t>以往学年班级所获荣誉。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5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C3A4C"/>
    <w:multiLevelType w:val="singleLevel"/>
    <w:tmpl w:val="F78C3A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22A"/>
    <w:rsid w:val="002106CF"/>
    <w:rsid w:val="0024777D"/>
    <w:rsid w:val="002F2C7F"/>
    <w:rsid w:val="003457C3"/>
    <w:rsid w:val="003502F7"/>
    <w:rsid w:val="00446B4A"/>
    <w:rsid w:val="00623828"/>
    <w:rsid w:val="006F2D11"/>
    <w:rsid w:val="00725B00"/>
    <w:rsid w:val="0073622A"/>
    <w:rsid w:val="00777061"/>
    <w:rsid w:val="007D1F01"/>
    <w:rsid w:val="008B711B"/>
    <w:rsid w:val="00923AF3"/>
    <w:rsid w:val="009C7B2B"/>
    <w:rsid w:val="00A54146"/>
    <w:rsid w:val="00BD5665"/>
    <w:rsid w:val="00BE01B6"/>
    <w:rsid w:val="00C04C78"/>
    <w:rsid w:val="00D14974"/>
    <w:rsid w:val="00D35FBF"/>
    <w:rsid w:val="00E97241"/>
    <w:rsid w:val="0AD902A9"/>
    <w:rsid w:val="0C106E42"/>
    <w:rsid w:val="0DE76811"/>
    <w:rsid w:val="14591044"/>
    <w:rsid w:val="1C490F32"/>
    <w:rsid w:val="1F093D14"/>
    <w:rsid w:val="1F3A0870"/>
    <w:rsid w:val="4CBD1711"/>
    <w:rsid w:val="5C192ED2"/>
    <w:rsid w:val="5F7F77AD"/>
    <w:rsid w:val="639820B6"/>
    <w:rsid w:val="704D2894"/>
    <w:rsid w:val="71B25BB9"/>
    <w:rsid w:val="7FB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204</Words>
  <Characters>1164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2018-03-06T08:24:00Z</dcterms:created>
  <dc:creator>XU</dc:creator>
  <cp:lastModifiedBy>Administrator</cp:lastModifiedBy>
  <cp:lastPrinted>2020-03-27T07:12:29Z</cp:lastPrinted>
  <dcterms:modified xsi:type="dcterms:W3CDTF">2020-03-27T07:13:10Z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