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宋体" w:cs="宋体"/>
          <w:b/>
          <w:bCs/>
          <w:color w:val="555555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555555"/>
          <w:sz w:val="44"/>
          <w:szCs w:val="44"/>
          <w:shd w:val="clear" w:color="auto" w:fill="FFFFFF"/>
        </w:rPr>
        <w:t>邯郸职业技术学院课堂教学纪律管理规定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宋体" w:cs="宋体"/>
          <w:b/>
          <w:bCs/>
          <w:color w:val="55555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shd w:val="clear" w:color="auto" w:fill="FFFFFF"/>
        </w:rPr>
        <w:t>（试 行）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课堂教学是学院最主要的教学环节，关系到学院整体教学水平和人才培养质量。为严肃课堂教学纪律，维护正常的课堂教学（含课堂理论教学及实训课教学）秩序，树立良好的教风和学风，切实进一步提高学院整体教学水平和课堂上课质量，结合学院实际，经学院院长办公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会议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研究通过，特制定本规定。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55555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555555"/>
          <w:sz w:val="32"/>
          <w:szCs w:val="32"/>
          <w:shd w:val="clear" w:color="auto" w:fill="FFFFFF"/>
        </w:rPr>
        <w:t>教师课堂教学行为规范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、教师授课时要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衣着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整洁，仪表端正，言行文明，精神饱满，不浓装艳抹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授课时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应使用普通话教学，外语类课程应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使用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双语教学。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、教师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至少要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提前五分钟到达上课地点，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按规定开展学生考勤、到课点名工作，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严格遵守学校规定的上下课时间开展教学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活动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不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得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迟到早退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不准饮酒后上课，不准在教室和楼道内吸烟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上课期间应关闭手机或将手机调至静音状态，不得接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打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手机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不得无故离开教室或做与上课无关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事情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3、教师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不得擅自调课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停课或私自请他人代课，若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遇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特殊情况必须调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停课或找人代课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，必须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按学院规定完成停调课流程，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原则上每个学期因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个人原因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调停课不超过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两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次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、教师要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主动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研究本专业人才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需求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授课内容要紧密对接工作岗位，要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突出职业教育特色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必须按照所授课程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的课程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标准认真备课，严格按照课程教学进度开展教学活动，合理安排教学内容，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改进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教法与教学模式，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保证课堂授课质量，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不得任意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增减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课时和变动教学内容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课堂教学中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应保持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与学生沟通互动，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引导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学生自觉自主学习。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5、教师要不断提高信息化教学能力，发挥智慧教室、录播教室的功能，开发数字化教学资源，不断增强学生的技能水平和创新能力，使用智慧教室或智慧黑板上课时，如出现电力和设备故障，应采用传统方式授课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55555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555555"/>
          <w:sz w:val="32"/>
          <w:szCs w:val="32"/>
          <w:shd w:val="clear" w:color="auto" w:fill="FFFFFF"/>
        </w:rPr>
        <w:t>学生课堂学习行为规范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、学生进入教室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应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衣着整洁，不得穿拖鞋、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着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背心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或吊带装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进入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课堂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应提前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进入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课堂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，上课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前必须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关闭手机或将手机调整至静音状态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后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放置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在指定的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存放处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不得迟到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早退或旷课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因故迟到或特殊情况需早退时，必须经教师同意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后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方可出入教室。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、学生上课时应携带教材、笔记本等学习用品，不得空手或携带与所上课程无关的物品进入课堂。上课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时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要专心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听讲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，不得进行与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课程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无关的活动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做好笔记，努力提高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课堂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效率。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学生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在课堂上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严禁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随地吐痰、乱扔纸屑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不准吸烟、吃零食、睡觉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谈笑喧哗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上课前后不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在教学楼道内拥挤、喧闹，不得在上课期间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随意进出教室，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对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故意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违反课堂纪律、扰乱课堂秩序的学生，学校将按有关规定严肃处理。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4、学生因病、因事不能听课者，必须事先请假。请假手续按学籍管理规定中有关条款办理，无故缺课者，学校按有关规定处理。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5、学生不准在门窗、桌椅及墙壁上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随意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涂写、刻画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和张贴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，要爱护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教学桌椅和实训设施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，不准私自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搬（拿）出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教室；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故意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破坏门窗、课桌椅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实验实训设施的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按规章赔偿，并视情节轻重情况给予处分。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6、学生对课堂教学若有意见，可利用课下时间向任课老师反映，也可向教务处或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系部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反映，严禁在课堂上哄闹、顶撞教师或采取其它消极办法处理。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7、学生要讲文明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懂礼貌，尊重老师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做好班级卫生，协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助教师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擦黑板，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取送教学器材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教学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及实训工具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8、学生必须按教师的要求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认真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完成预习、复习、实验实训、课后作业等学习内容。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9、学生因事、因病不能上时者必须事前请假。累计2次迟到或早退按旷课1学时计；迟到或早退超过10分钟以上按旷课1学时计；缺课累计超过课程教学时数1/3者，不得参加该课程的考核，成绩按“0”分计。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黑体" w:hAnsi="黑体" w:eastAsia="黑体" w:cs="黑体"/>
          <w:b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color w:val="555555"/>
          <w:sz w:val="32"/>
          <w:szCs w:val="32"/>
          <w:shd w:val="clear" w:color="auto" w:fill="FFFFFF"/>
          <w:lang w:val="en-US" w:eastAsia="zh-CN"/>
        </w:rPr>
        <w:t>考核与处罚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对于违反上述课堂教学纪</w:t>
      </w:r>
      <w:bookmarkStart w:id="0" w:name="_GoBack"/>
      <w:bookmarkEnd w:id="0"/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律的教师和学生将分别根据《邯郸职业技术学院教学事故认定与处理办法》《邯郸职业技术学院学生管理规定》等有关规定进行处理。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2、学院将课堂纪律纳入教师教学评估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优秀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教师评定和学生个人评优及班级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评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优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指标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eastAsia="zh-CN"/>
        </w:rPr>
        <w:t>中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本规定从发布之日起施行。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color w:val="555555"/>
          <w:sz w:val="28"/>
          <w:szCs w:val="28"/>
          <w:shd w:val="clear" w:color="auto" w:fill="FFFFFF"/>
          <w:lang w:val="en-US" w:eastAsia="zh-CN"/>
        </w:rPr>
      </w:pPr>
      <w:r>
        <w:rPr>
          <w:rFonts w:ascii="华文楷体" w:hAnsi="华文楷体" w:eastAsia="华文楷体" w:cs="华文楷体"/>
          <w:color w:val="555555"/>
          <w:sz w:val="28"/>
          <w:szCs w:val="28"/>
          <w:shd w:val="clear" w:color="auto" w:fill="FFFFFF"/>
        </w:rPr>
        <w:t xml:space="preserve">            </w:t>
      </w:r>
      <w:r>
        <w:rPr>
          <w:rFonts w:hint="eastAsia" w:ascii="华文楷体" w:hAnsi="华文楷体" w:eastAsia="华文楷体" w:cs="华文楷体"/>
          <w:color w:val="555555"/>
          <w:sz w:val="28"/>
          <w:szCs w:val="28"/>
          <w:shd w:val="clear" w:color="auto" w:fill="FFFFFF"/>
          <w:lang w:val="en-US" w:eastAsia="zh-CN"/>
        </w:rPr>
        <w:t xml:space="preserve">        </w:t>
      </w:r>
      <w:r>
        <w:rPr>
          <w:rFonts w:ascii="华文楷体" w:hAnsi="华文楷体" w:eastAsia="华文楷体" w:cs="华文楷体"/>
          <w:color w:val="555555"/>
          <w:sz w:val="28"/>
          <w:szCs w:val="28"/>
          <w:shd w:val="clear" w:color="auto" w:fill="FFFFFF"/>
        </w:rPr>
        <w:t xml:space="preserve">  </w:t>
      </w:r>
      <w:r>
        <w:rPr>
          <w:rFonts w:hint="eastAsia" w:ascii="华文楷体" w:hAnsi="华文楷体" w:eastAsia="华文楷体" w:cs="华文楷体"/>
          <w:color w:val="555555"/>
          <w:sz w:val="28"/>
          <w:szCs w:val="28"/>
          <w:shd w:val="clear" w:color="auto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120" w:firstLineChars="16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邯郸职业技术学院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 xml:space="preserve">               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2021年9月1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9BBD3C"/>
    <w:multiLevelType w:val="singleLevel"/>
    <w:tmpl w:val="B59BB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D43F9A"/>
    <w:rsid w:val="00082AAE"/>
    <w:rsid w:val="00084A3F"/>
    <w:rsid w:val="000C0D95"/>
    <w:rsid w:val="001A1565"/>
    <w:rsid w:val="00207ED7"/>
    <w:rsid w:val="003D36DA"/>
    <w:rsid w:val="004F750C"/>
    <w:rsid w:val="005003EA"/>
    <w:rsid w:val="005A2DB1"/>
    <w:rsid w:val="00620097"/>
    <w:rsid w:val="006D36FF"/>
    <w:rsid w:val="007527C9"/>
    <w:rsid w:val="0075332A"/>
    <w:rsid w:val="00791810"/>
    <w:rsid w:val="008623B8"/>
    <w:rsid w:val="00B233BF"/>
    <w:rsid w:val="00C86855"/>
    <w:rsid w:val="00DE7FC1"/>
    <w:rsid w:val="00E544AB"/>
    <w:rsid w:val="00EF6F8B"/>
    <w:rsid w:val="01C40208"/>
    <w:rsid w:val="03061F8A"/>
    <w:rsid w:val="07D43F9A"/>
    <w:rsid w:val="163F08B5"/>
    <w:rsid w:val="19C37EC2"/>
    <w:rsid w:val="1DFD4C32"/>
    <w:rsid w:val="1E9F193F"/>
    <w:rsid w:val="20CD4F5B"/>
    <w:rsid w:val="38A3274A"/>
    <w:rsid w:val="3AA52ED8"/>
    <w:rsid w:val="4BC62E4C"/>
    <w:rsid w:val="4DFA26A0"/>
    <w:rsid w:val="539633CC"/>
    <w:rsid w:val="55A80F75"/>
    <w:rsid w:val="59580AFC"/>
    <w:rsid w:val="5B512509"/>
    <w:rsid w:val="5F292B75"/>
    <w:rsid w:val="62E90636"/>
    <w:rsid w:val="63566F4A"/>
    <w:rsid w:val="65135D5E"/>
    <w:rsid w:val="7A0B1764"/>
    <w:rsid w:val="7F2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278</Words>
  <Characters>1589</Characters>
  <Lines>0</Lines>
  <Paragraphs>0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2021-09-11T07:34:00Z</dcterms:created>
  <dc:creator>张安兵</dc:creator>
  <cp:lastModifiedBy>笺字锦</cp:lastModifiedBy>
  <dcterms:modified xsi:type="dcterms:W3CDTF">2021-09-23T00:43:16Z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DDEB9E0C63674B68960FBB1CD87AC740</vt:lpwstr>
  </property>
</Properties>
</file>