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color w:val="000000"/>
          <w:sz w:val="28"/>
          <w:szCs w:val="28"/>
          <w:shd w:val="clear" w:color="auto" w:fill="FFFFFF"/>
        </w:rPr>
      </w:pPr>
      <w:r>
        <w:rPr>
          <w:rFonts w:ascii="微软雅黑" w:hAnsi="微软雅黑" w:eastAsia="微软雅黑"/>
          <w:b/>
          <w:bCs/>
          <w:color w:val="000000"/>
          <w:sz w:val="28"/>
          <w:szCs w:val="28"/>
          <w:shd w:val="clear" w:color="auto" w:fill="FFFFFF"/>
        </w:rPr>
        <w:t>党委书记杨华云</w:t>
      </w:r>
      <w:r>
        <w:rPr>
          <w:rFonts w:hint="eastAsia" w:ascii="微软雅黑" w:hAnsi="微软雅黑" w:eastAsia="微软雅黑"/>
          <w:b/>
          <w:bCs/>
          <w:color w:val="000000"/>
          <w:sz w:val="28"/>
          <w:szCs w:val="28"/>
          <w:shd w:val="clear" w:color="auto" w:fill="FFFFFF"/>
        </w:rPr>
        <w:t>深入旅游与商贸系实训室调研指导工作</w:t>
      </w:r>
    </w:p>
    <w:p>
      <w:pPr>
        <w:jc w:val="center"/>
        <w:rPr>
          <w:rFonts w:ascii="微软雅黑" w:hAnsi="微软雅黑" w:eastAsia="微软雅黑"/>
          <w:b/>
          <w:bCs/>
          <w:color w:val="000000"/>
          <w:sz w:val="28"/>
          <w:szCs w:val="28"/>
          <w:shd w:val="clear" w:color="auto" w:fill="FFFFFF"/>
        </w:rPr>
      </w:pPr>
    </w:p>
    <w:p>
      <w:pPr>
        <w:pStyle w:val="5"/>
        <w:shd w:val="clear" w:color="auto" w:fill="FFFFFF"/>
        <w:spacing w:before="0" w:beforeAutospacing="0" w:after="0" w:afterAutospacing="0" w:line="240" w:lineRule="atLeast"/>
        <w:ind w:firstLine="560" w:firstLineChars="200"/>
        <w:rPr>
          <w:rFonts w:ascii="仿宋" w:hAnsi="仿宋" w:eastAsia="仿宋" w:cs="Arial"/>
          <w:color w:val="333333"/>
          <w:sz w:val="28"/>
          <w:szCs w:val="28"/>
        </w:rPr>
      </w:pPr>
      <w:r>
        <w:rPr>
          <w:rFonts w:hint="eastAsia" w:ascii="仿宋" w:hAnsi="仿宋" w:eastAsia="仿宋" w:cs="Arial"/>
          <w:color w:val="333333"/>
          <w:sz w:val="28"/>
          <w:szCs w:val="28"/>
        </w:rPr>
        <w:t>2022年4</w:t>
      </w:r>
      <w:r>
        <w:rPr>
          <w:rFonts w:ascii="仿宋" w:hAnsi="仿宋" w:eastAsia="仿宋" w:cs="Arial"/>
          <w:color w:val="333333"/>
          <w:sz w:val="28"/>
          <w:szCs w:val="28"/>
        </w:rPr>
        <w:t>月</w:t>
      </w:r>
      <w:r>
        <w:rPr>
          <w:rFonts w:hint="eastAsia" w:ascii="仿宋" w:hAnsi="仿宋" w:eastAsia="仿宋" w:cs="Arial"/>
          <w:color w:val="333333"/>
          <w:sz w:val="28"/>
          <w:szCs w:val="28"/>
        </w:rPr>
        <w:t>8</w:t>
      </w:r>
      <w:r>
        <w:rPr>
          <w:rFonts w:ascii="仿宋" w:hAnsi="仿宋" w:eastAsia="仿宋" w:cs="Arial"/>
          <w:color w:val="333333"/>
          <w:sz w:val="28"/>
          <w:szCs w:val="28"/>
        </w:rPr>
        <w:t>日上午，</w:t>
      </w:r>
      <w:r>
        <w:rPr>
          <w:rFonts w:hint="eastAsia" w:ascii="仿宋" w:hAnsi="仿宋" w:eastAsia="仿宋" w:cs="Arial"/>
          <w:color w:val="333333"/>
          <w:sz w:val="28"/>
          <w:szCs w:val="28"/>
        </w:rPr>
        <w:t>院</w:t>
      </w:r>
      <w:r>
        <w:rPr>
          <w:rFonts w:ascii="仿宋" w:hAnsi="仿宋" w:eastAsia="仿宋" w:cs="Arial"/>
          <w:color w:val="333333"/>
          <w:sz w:val="28"/>
          <w:szCs w:val="28"/>
        </w:rPr>
        <w:t>党委书记</w:t>
      </w:r>
      <w:r>
        <w:rPr>
          <w:rFonts w:hint="eastAsia" w:ascii="仿宋" w:hAnsi="仿宋" w:eastAsia="仿宋" w:cs="Arial"/>
          <w:color w:val="333333"/>
          <w:sz w:val="28"/>
          <w:szCs w:val="28"/>
        </w:rPr>
        <w:t>杨</w:t>
      </w:r>
      <w:r>
        <w:rPr>
          <w:rFonts w:ascii="仿宋" w:hAnsi="仿宋" w:eastAsia="仿宋" w:cs="Arial"/>
          <w:color w:val="333333"/>
          <w:sz w:val="28"/>
          <w:szCs w:val="28"/>
        </w:rPr>
        <w:t>华云深入</w:t>
      </w:r>
      <w:r>
        <w:rPr>
          <w:rFonts w:hint="eastAsia" w:ascii="仿宋" w:hAnsi="仿宋" w:eastAsia="仿宋" w:cs="Arial"/>
          <w:color w:val="333333"/>
          <w:sz w:val="28"/>
          <w:szCs w:val="28"/>
          <w:lang w:eastAsia="zh-CN"/>
        </w:rPr>
        <w:t>旅游与商贸</w:t>
      </w:r>
      <w:r>
        <w:rPr>
          <w:rFonts w:ascii="仿宋" w:hAnsi="仿宋" w:eastAsia="仿宋" w:cs="Arial"/>
          <w:color w:val="333333"/>
          <w:sz w:val="28"/>
          <w:szCs w:val="28"/>
        </w:rPr>
        <w:t>系实训室调研指导工作</w:t>
      </w:r>
      <w:r>
        <w:rPr>
          <w:rFonts w:hint="eastAsia" w:ascii="仿宋" w:hAnsi="仿宋" w:eastAsia="仿宋" w:cs="Arial"/>
          <w:color w:val="333333"/>
          <w:sz w:val="28"/>
          <w:szCs w:val="28"/>
        </w:rPr>
        <w:t>。</w:t>
      </w:r>
      <w:r>
        <w:rPr>
          <w:rFonts w:ascii="仿宋" w:hAnsi="仿宋" w:eastAsia="仿宋" w:cs="Arial"/>
          <w:color w:val="333333"/>
          <w:sz w:val="28"/>
          <w:szCs w:val="28"/>
        </w:rPr>
        <w:t>党政办公室</w:t>
      </w:r>
      <w:r>
        <w:rPr>
          <w:rFonts w:hint="eastAsia" w:ascii="仿宋" w:hAnsi="仿宋" w:eastAsia="仿宋" w:cs="Arial"/>
          <w:color w:val="333333"/>
          <w:sz w:val="28"/>
          <w:szCs w:val="28"/>
        </w:rPr>
        <w:t>、教务处、宣传部负责同志</w:t>
      </w:r>
      <w:r>
        <w:rPr>
          <w:rFonts w:ascii="仿宋" w:hAnsi="仿宋" w:eastAsia="仿宋" w:cs="Arial"/>
          <w:color w:val="333333"/>
          <w:sz w:val="28"/>
          <w:szCs w:val="28"/>
        </w:rPr>
        <w:t>随同调研。</w:t>
      </w:r>
    </w:p>
    <w:p>
      <w:pPr>
        <w:pStyle w:val="5"/>
        <w:shd w:val="clear" w:color="auto" w:fill="FFFFFF"/>
        <w:spacing w:before="0" w:beforeAutospacing="0" w:after="0" w:afterAutospacing="0" w:line="240" w:lineRule="atLeast"/>
        <w:ind w:firstLine="560" w:firstLineChars="200"/>
        <w:rPr>
          <w:rFonts w:ascii="仿宋" w:hAnsi="仿宋" w:eastAsia="仿宋" w:cs="Arial"/>
          <w:color w:val="333333"/>
          <w:sz w:val="28"/>
          <w:szCs w:val="28"/>
        </w:rPr>
      </w:pPr>
      <w:r>
        <w:rPr>
          <w:rFonts w:ascii="Arial" w:hAnsi="Arial" w:cs="Arial"/>
          <w:color w:val="333333"/>
          <w:sz w:val="28"/>
          <w:szCs w:val="28"/>
        </w:rPr>
        <w:drawing>
          <wp:inline distT="0" distB="0" distL="0" distR="0">
            <wp:extent cx="2649855" cy="1987550"/>
            <wp:effectExtent l="0" t="0" r="17145" b="12700"/>
            <wp:docPr id="1028" name="图片 5" descr="C:\Users\lenovo\AppData\Local\Temp\WeChat Files\7908e44b04c6eac597dbda891e33c67.jpg"/>
            <wp:cNvGraphicFramePr/>
            <a:graphic xmlns:a="http://schemas.openxmlformats.org/drawingml/2006/main">
              <a:graphicData uri="http://schemas.openxmlformats.org/drawingml/2006/picture">
                <pic:pic xmlns:pic="http://schemas.openxmlformats.org/drawingml/2006/picture">
                  <pic:nvPicPr>
                    <pic:cNvPr id="1028" name="图片 5" descr="C:\Users\lenovo\AppData\Local\Temp\WeChat Files\7908e44b04c6eac597dbda891e33c67.jpg"/>
                    <pic:cNvPicPr/>
                  </pic:nvPicPr>
                  <pic:blipFill>
                    <a:blip r:embed="rId4" cstate="print"/>
                    <a:srcRect/>
                    <a:stretch>
                      <a:fillRect/>
                    </a:stretch>
                  </pic:blipFill>
                  <pic:spPr>
                    <a:xfrm>
                      <a:off x="0" y="0"/>
                      <a:ext cx="2649855" cy="1987550"/>
                    </a:xfrm>
                    <a:prstGeom prst="rect">
                      <a:avLst/>
                    </a:prstGeom>
                    <a:ln>
                      <a:noFill/>
                    </a:ln>
                  </pic:spPr>
                </pic:pic>
              </a:graphicData>
            </a:graphic>
          </wp:inline>
        </w:drawing>
      </w:r>
    </w:p>
    <w:p>
      <w:pPr>
        <w:pStyle w:val="5"/>
        <w:shd w:val="clear" w:color="auto" w:fill="FFFFFF"/>
        <w:spacing w:before="0" w:beforeAutospacing="0" w:after="0" w:afterAutospacing="0" w:line="240" w:lineRule="atLeast"/>
        <w:ind w:firstLine="560" w:firstLineChars="200"/>
        <w:rPr>
          <w:rFonts w:ascii="仿宋" w:hAnsi="仿宋" w:eastAsia="仿宋" w:cs="Arial"/>
          <w:color w:val="333333"/>
          <w:sz w:val="28"/>
          <w:szCs w:val="28"/>
        </w:rPr>
      </w:pPr>
      <w:r>
        <w:rPr>
          <w:rFonts w:hint="eastAsia" w:ascii="仿宋" w:hAnsi="仿宋" w:eastAsia="仿宋" w:cs="Arial"/>
          <w:color w:val="333333"/>
          <w:sz w:val="28"/>
          <w:szCs w:val="28"/>
        </w:rPr>
        <w:t>杨书记依次走入</w:t>
      </w:r>
      <w:r>
        <w:rPr>
          <w:rFonts w:hint="eastAsia" w:ascii="仿宋" w:hAnsi="仿宋" w:eastAsia="仿宋" w:cs="Arial"/>
          <w:color w:val="333333"/>
          <w:sz w:val="28"/>
          <w:szCs w:val="28"/>
          <w:lang w:eastAsia="zh-CN"/>
        </w:rPr>
        <w:t>旅商</w:t>
      </w:r>
      <w:r>
        <w:rPr>
          <w:rFonts w:hint="eastAsia" w:ascii="仿宋" w:hAnsi="仿宋" w:eastAsia="仿宋" w:cs="Arial"/>
          <w:color w:val="333333"/>
          <w:sz w:val="28"/>
          <w:szCs w:val="28"/>
        </w:rPr>
        <w:t>系形象设计实训室、高铁乘务综合实训室、客房和餐饮实训室、直播实训室等实训场地，</w:t>
      </w:r>
      <w:r>
        <w:rPr>
          <w:rFonts w:ascii="仿宋" w:hAnsi="仿宋" w:eastAsia="仿宋" w:cs="Arial"/>
          <w:color w:val="333333"/>
          <w:sz w:val="28"/>
          <w:szCs w:val="28"/>
        </w:rPr>
        <w:t>详细查看</w:t>
      </w:r>
      <w:r>
        <w:rPr>
          <w:rFonts w:hint="eastAsia" w:ascii="仿宋" w:hAnsi="仿宋" w:eastAsia="仿宋" w:cs="Arial"/>
          <w:color w:val="333333"/>
          <w:sz w:val="28"/>
          <w:szCs w:val="28"/>
        </w:rPr>
        <w:t>实训设施、实训环境</w:t>
      </w:r>
      <w:r>
        <w:rPr>
          <w:rFonts w:ascii="仿宋" w:hAnsi="仿宋" w:eastAsia="仿宋" w:cs="Arial"/>
          <w:color w:val="333333"/>
          <w:sz w:val="28"/>
          <w:szCs w:val="28"/>
        </w:rPr>
        <w:t>，</w:t>
      </w:r>
      <w:r>
        <w:rPr>
          <w:rFonts w:hint="eastAsia" w:ascii="仿宋" w:hAnsi="仿宋" w:eastAsia="仿宋" w:cs="Arial"/>
          <w:color w:val="333333"/>
          <w:sz w:val="28"/>
          <w:szCs w:val="28"/>
        </w:rPr>
        <w:t>听取了刘颖主任、刘伯康、韩宁老师</w:t>
      </w:r>
      <w:r>
        <w:rPr>
          <w:rFonts w:ascii="仿宋" w:hAnsi="仿宋" w:eastAsia="仿宋" w:cs="Arial"/>
          <w:color w:val="333333"/>
          <w:sz w:val="28"/>
          <w:szCs w:val="28"/>
        </w:rPr>
        <w:t>对</w:t>
      </w:r>
      <w:r>
        <w:rPr>
          <w:rFonts w:hint="eastAsia" w:ascii="仿宋" w:hAnsi="仿宋" w:eastAsia="仿宋" w:cs="Arial"/>
          <w:color w:val="333333"/>
          <w:sz w:val="28"/>
          <w:szCs w:val="28"/>
        </w:rPr>
        <w:t>各</w:t>
      </w:r>
      <w:r>
        <w:rPr>
          <w:rFonts w:ascii="仿宋" w:hAnsi="仿宋" w:eastAsia="仿宋" w:cs="Arial"/>
          <w:color w:val="333333"/>
          <w:sz w:val="28"/>
          <w:szCs w:val="28"/>
        </w:rPr>
        <w:t>实训室</w:t>
      </w:r>
      <w:r>
        <w:rPr>
          <w:rFonts w:hint="eastAsia" w:ascii="仿宋" w:hAnsi="仿宋" w:eastAsia="仿宋" w:cs="Arial"/>
          <w:color w:val="333333"/>
          <w:sz w:val="28"/>
          <w:szCs w:val="28"/>
        </w:rPr>
        <w:t>实训设施、使用功能</w:t>
      </w:r>
      <w:r>
        <w:rPr>
          <w:rFonts w:hint="eastAsia" w:ascii="仿宋" w:hAnsi="仿宋" w:eastAsia="仿宋" w:cs="Arial"/>
          <w:color w:val="333333"/>
          <w:sz w:val="28"/>
          <w:szCs w:val="28"/>
          <w:lang w:eastAsia="zh-CN"/>
        </w:rPr>
        <w:t>、使</w:t>
      </w:r>
      <w:r>
        <w:rPr>
          <w:rFonts w:hint="eastAsia" w:ascii="仿宋" w:hAnsi="仿宋" w:eastAsia="仿宋" w:cs="Arial"/>
          <w:color w:val="333333"/>
          <w:sz w:val="28"/>
          <w:szCs w:val="28"/>
        </w:rPr>
        <w:t>用情况和建设规划</w:t>
      </w:r>
      <w:r>
        <w:rPr>
          <w:rFonts w:ascii="仿宋" w:hAnsi="仿宋" w:eastAsia="仿宋" w:cs="Arial"/>
          <w:color w:val="333333"/>
          <w:sz w:val="28"/>
          <w:szCs w:val="28"/>
        </w:rPr>
        <w:t>的介绍</w:t>
      </w:r>
      <w:r>
        <w:rPr>
          <w:rFonts w:hint="eastAsia" w:ascii="仿宋" w:hAnsi="仿宋" w:eastAsia="仿宋" w:cs="Arial"/>
          <w:color w:val="333333"/>
          <w:sz w:val="28"/>
          <w:szCs w:val="28"/>
        </w:rPr>
        <w:t>。</w:t>
      </w:r>
      <w:r>
        <w:rPr>
          <w:rFonts w:hint="eastAsia" w:ascii="仿宋" w:hAnsi="仿宋" w:eastAsia="仿宋" w:cs="Arial"/>
          <w:color w:val="333333"/>
          <w:sz w:val="28"/>
          <w:szCs w:val="28"/>
          <w:lang w:eastAsia="zh-CN"/>
        </w:rPr>
        <w:t>杨书记</w:t>
      </w:r>
      <w:r>
        <w:rPr>
          <w:rFonts w:ascii="仿宋" w:hAnsi="仿宋" w:eastAsia="仿宋" w:cs="Arial"/>
          <w:color w:val="333333"/>
          <w:sz w:val="28"/>
          <w:szCs w:val="28"/>
        </w:rPr>
        <w:t>指出，系部在实训室规划建设时应充分考虑教师与学生各项教学活动的联动性，充分考虑</w:t>
      </w:r>
      <w:r>
        <w:rPr>
          <w:rFonts w:hint="eastAsia" w:ascii="仿宋" w:hAnsi="仿宋" w:eastAsia="仿宋" w:cs="Arial"/>
          <w:color w:val="333333"/>
          <w:sz w:val="28"/>
          <w:szCs w:val="28"/>
        </w:rPr>
        <w:t>设备的</w:t>
      </w:r>
      <w:r>
        <w:rPr>
          <w:rFonts w:ascii="仿宋" w:hAnsi="仿宋" w:eastAsia="仿宋" w:cs="Arial"/>
          <w:color w:val="333333"/>
          <w:sz w:val="28"/>
          <w:szCs w:val="28"/>
        </w:rPr>
        <w:t>经济实用性、系统性及兼容性，</w:t>
      </w:r>
      <w:r>
        <w:rPr>
          <w:rFonts w:hint="eastAsia" w:ascii="仿宋" w:hAnsi="仿宋" w:eastAsia="仿宋" w:cs="Arial"/>
          <w:color w:val="333333"/>
          <w:sz w:val="28"/>
          <w:szCs w:val="28"/>
        </w:rPr>
        <w:t>大力推进“教学做一体化”的教学模式和实训室场景建设</w:t>
      </w:r>
      <w:r>
        <w:rPr>
          <w:rFonts w:ascii="仿宋" w:hAnsi="仿宋" w:eastAsia="仿宋" w:cs="Arial"/>
          <w:color w:val="333333"/>
          <w:sz w:val="28"/>
          <w:szCs w:val="28"/>
        </w:rPr>
        <w:t>，</w:t>
      </w:r>
      <w:r>
        <w:rPr>
          <w:rFonts w:hint="eastAsia" w:ascii="仿宋" w:hAnsi="仿宋" w:eastAsia="仿宋" w:cs="Arial"/>
          <w:color w:val="333333"/>
          <w:sz w:val="28"/>
          <w:szCs w:val="28"/>
        </w:rPr>
        <w:t>要</w:t>
      </w:r>
      <w:r>
        <w:rPr>
          <w:rFonts w:ascii="仿宋" w:hAnsi="仿宋" w:eastAsia="仿宋" w:cs="Arial"/>
          <w:color w:val="333333"/>
          <w:sz w:val="28"/>
          <w:szCs w:val="28"/>
        </w:rPr>
        <w:t>充分体现</w:t>
      </w:r>
      <w:r>
        <w:rPr>
          <w:rFonts w:hint="eastAsia" w:ascii="仿宋" w:hAnsi="仿宋" w:eastAsia="仿宋" w:cs="Arial"/>
          <w:color w:val="333333"/>
          <w:sz w:val="28"/>
          <w:szCs w:val="28"/>
        </w:rPr>
        <w:t>职业</w:t>
      </w:r>
      <w:r>
        <w:rPr>
          <w:rFonts w:ascii="仿宋" w:hAnsi="仿宋" w:eastAsia="仿宋" w:cs="Arial"/>
          <w:color w:val="333333"/>
          <w:sz w:val="28"/>
          <w:szCs w:val="28"/>
        </w:rPr>
        <w:t>教育的特色。</w:t>
      </w:r>
      <w:r>
        <w:rPr>
          <w:rFonts w:hint="eastAsia" w:ascii="仿宋" w:hAnsi="仿宋" w:eastAsia="仿宋" w:cs="Arial"/>
          <w:color w:val="333333"/>
          <w:sz w:val="28"/>
          <w:szCs w:val="28"/>
        </w:rPr>
        <w:t>杨书记</w:t>
      </w:r>
      <w:r>
        <w:rPr>
          <w:rFonts w:ascii="仿宋" w:hAnsi="仿宋" w:eastAsia="仿宋" w:cs="Arial"/>
          <w:color w:val="333333"/>
          <w:sz w:val="28"/>
          <w:szCs w:val="28"/>
        </w:rPr>
        <w:t>对</w:t>
      </w:r>
      <w:r>
        <w:rPr>
          <w:rFonts w:hint="eastAsia" w:ascii="仿宋" w:hAnsi="仿宋" w:eastAsia="仿宋" w:cs="Arial"/>
          <w:color w:val="333333"/>
          <w:sz w:val="28"/>
          <w:szCs w:val="28"/>
        </w:rPr>
        <w:t>科学定位实训建设标准</w:t>
      </w:r>
      <w:r>
        <w:rPr>
          <w:rFonts w:hint="eastAsia" w:ascii="仿宋" w:hAnsi="仿宋" w:eastAsia="仿宋" w:cs="Arial"/>
          <w:color w:val="333333"/>
          <w:sz w:val="28"/>
          <w:szCs w:val="28"/>
          <w:lang w:eastAsia="zh-CN"/>
        </w:rPr>
        <w:t>、</w:t>
      </w:r>
      <w:r>
        <w:rPr>
          <w:rFonts w:hint="eastAsia" w:ascii="仿宋" w:hAnsi="仿宋" w:eastAsia="仿宋" w:cs="Arial"/>
          <w:color w:val="333333"/>
          <w:sz w:val="28"/>
          <w:szCs w:val="28"/>
        </w:rPr>
        <w:t>合理规划实训室设施、加快开展实训</w:t>
      </w:r>
      <w:r>
        <w:rPr>
          <w:rFonts w:ascii="仿宋" w:hAnsi="仿宋" w:eastAsia="仿宋" w:cs="Arial"/>
          <w:color w:val="333333"/>
          <w:sz w:val="28"/>
          <w:szCs w:val="28"/>
        </w:rPr>
        <w:t>教学改革</w:t>
      </w:r>
      <w:r>
        <w:rPr>
          <w:rFonts w:hint="eastAsia" w:ascii="仿宋" w:hAnsi="仿宋" w:eastAsia="仿宋" w:cs="Arial"/>
          <w:color w:val="333333"/>
          <w:sz w:val="28"/>
          <w:szCs w:val="28"/>
        </w:rPr>
        <w:t>等</w:t>
      </w:r>
      <w:r>
        <w:rPr>
          <w:rFonts w:hint="eastAsia" w:ascii="仿宋" w:hAnsi="仿宋" w:eastAsia="仿宋" w:cs="Arial"/>
          <w:color w:val="333333"/>
          <w:sz w:val="28"/>
          <w:szCs w:val="28"/>
          <w:lang w:eastAsia="zh-CN"/>
        </w:rPr>
        <w:t>方面</w:t>
      </w:r>
      <w:r>
        <w:rPr>
          <w:rFonts w:ascii="仿宋" w:hAnsi="仿宋" w:eastAsia="仿宋" w:cs="Arial"/>
          <w:color w:val="333333"/>
          <w:sz w:val="28"/>
          <w:szCs w:val="28"/>
        </w:rPr>
        <w:t>提出了</w:t>
      </w:r>
      <w:r>
        <w:rPr>
          <w:rFonts w:hint="eastAsia" w:ascii="仿宋" w:hAnsi="仿宋" w:eastAsia="仿宋" w:cs="Arial"/>
          <w:color w:val="333333"/>
          <w:sz w:val="28"/>
          <w:szCs w:val="28"/>
        </w:rPr>
        <w:t>很多</w:t>
      </w:r>
      <w:r>
        <w:rPr>
          <w:rFonts w:ascii="仿宋" w:hAnsi="仿宋" w:eastAsia="仿宋" w:cs="Arial"/>
          <w:color w:val="333333"/>
          <w:sz w:val="28"/>
          <w:szCs w:val="28"/>
        </w:rPr>
        <w:t>建议。</w:t>
      </w:r>
    </w:p>
    <w:p>
      <w:pPr>
        <w:pStyle w:val="5"/>
        <w:shd w:val="clear" w:color="auto" w:fill="FFFFFF"/>
        <w:spacing w:before="0" w:beforeAutospacing="0" w:after="0" w:afterAutospacing="0" w:line="240" w:lineRule="atLeast"/>
        <w:ind w:firstLine="560" w:firstLineChars="200"/>
        <w:rPr>
          <w:rFonts w:ascii="仿宋" w:hAnsi="仿宋" w:eastAsia="仿宋" w:cs="Arial"/>
          <w:color w:val="333333"/>
          <w:sz w:val="28"/>
          <w:szCs w:val="28"/>
        </w:rPr>
      </w:pPr>
      <w:r>
        <w:rPr>
          <w:rFonts w:ascii="Arial" w:hAnsi="Arial" w:cs="Arial"/>
          <w:color w:val="333333"/>
          <w:sz w:val="28"/>
          <w:szCs w:val="28"/>
        </w:rPr>
        <w:drawing>
          <wp:inline distT="0" distB="0" distL="0" distR="0">
            <wp:extent cx="2640965" cy="1689100"/>
            <wp:effectExtent l="0" t="0" r="6985" b="6350"/>
            <wp:docPr id="1026" name="图片 6" descr="C:\Users\lenovo\AppData\Local\Temp\WeChat Files\9f4c9ac869ba1ed3497a089ce460158.jpg"/>
            <wp:cNvGraphicFramePr/>
            <a:graphic xmlns:a="http://schemas.openxmlformats.org/drawingml/2006/main">
              <a:graphicData uri="http://schemas.openxmlformats.org/drawingml/2006/picture">
                <pic:pic xmlns:pic="http://schemas.openxmlformats.org/drawingml/2006/picture">
                  <pic:nvPicPr>
                    <pic:cNvPr id="1026" name="图片 6" descr="C:\Users\lenovo\AppData\Local\Temp\WeChat Files\9f4c9ac869ba1ed3497a089ce460158.jpg"/>
                    <pic:cNvPicPr/>
                  </pic:nvPicPr>
                  <pic:blipFill>
                    <a:blip r:embed="rId5" cstate="print"/>
                    <a:srcRect/>
                    <a:stretch>
                      <a:fillRect/>
                    </a:stretch>
                  </pic:blipFill>
                  <pic:spPr>
                    <a:xfrm>
                      <a:off x="0" y="0"/>
                      <a:ext cx="2640965" cy="1689100"/>
                    </a:xfrm>
                    <a:prstGeom prst="rect">
                      <a:avLst/>
                    </a:prstGeom>
                    <a:ln>
                      <a:noFill/>
                    </a:ln>
                  </pic:spPr>
                </pic:pic>
              </a:graphicData>
            </a:graphic>
          </wp:inline>
        </w:drawing>
      </w:r>
    </w:p>
    <w:p>
      <w:pPr>
        <w:pStyle w:val="5"/>
        <w:shd w:val="clear" w:color="auto" w:fill="FFFFFF"/>
        <w:spacing w:before="0" w:beforeAutospacing="0" w:after="0" w:afterAutospacing="0" w:line="240" w:lineRule="atLeast"/>
        <w:ind w:firstLine="560" w:firstLineChars="200"/>
        <w:rPr>
          <w:rFonts w:ascii="Arial" w:hAnsi="Arial" w:cs="Arial"/>
          <w:color w:val="333333"/>
          <w:sz w:val="28"/>
          <w:szCs w:val="28"/>
        </w:rPr>
      </w:pPr>
      <w:r>
        <w:rPr>
          <w:rFonts w:hint="eastAsia" w:ascii="仿宋" w:hAnsi="仿宋" w:eastAsia="仿宋" w:cs="Arial"/>
          <w:color w:val="333333"/>
          <w:sz w:val="28"/>
          <w:szCs w:val="28"/>
          <w:lang w:eastAsia="zh-CN"/>
        </w:rPr>
        <w:t>调研</w:t>
      </w:r>
      <w:r>
        <w:rPr>
          <w:rFonts w:hint="eastAsia" w:ascii="仿宋" w:hAnsi="仿宋" w:eastAsia="仿宋" w:cs="Arial"/>
          <w:color w:val="333333"/>
          <w:sz w:val="28"/>
          <w:szCs w:val="28"/>
        </w:rPr>
        <w:t>中，杨华云书记与正在准备</w:t>
      </w:r>
      <w:r>
        <w:rPr>
          <w:rFonts w:hint="eastAsia" w:ascii="仿宋" w:hAnsi="仿宋" w:eastAsia="仿宋" w:cs="Arial"/>
          <w:color w:val="333333"/>
          <w:sz w:val="28"/>
          <w:szCs w:val="28"/>
          <w:lang w:eastAsia="zh-CN"/>
        </w:rPr>
        <w:t>旅商</w:t>
      </w:r>
      <w:r>
        <w:rPr>
          <w:rFonts w:hint="eastAsia" w:ascii="仿宋" w:hAnsi="仿宋" w:eastAsia="仿宋" w:cs="Arial"/>
          <w:color w:val="333333"/>
          <w:sz w:val="28"/>
          <w:szCs w:val="28"/>
        </w:rPr>
        <w:t>系科普体验活动训练的两位2019级学生亲切交谈，了解学生在校内学习生活情况，鼓励学生充分利用学院良好设施学习，预祝学生在专接本考试中取得好成绩</w:t>
      </w:r>
      <w:r>
        <w:rPr>
          <w:rFonts w:hint="eastAsia" w:ascii="仿宋" w:hAnsi="仿宋" w:eastAsia="仿宋" w:cs="Arial"/>
          <w:color w:val="333333"/>
          <w:sz w:val="28"/>
          <w:szCs w:val="28"/>
          <w:lang w:eastAsia="zh-CN"/>
        </w:rPr>
        <w:t>，教导学生</w:t>
      </w:r>
      <w:r>
        <w:rPr>
          <w:rFonts w:hint="eastAsia" w:ascii="仿宋" w:hAnsi="仿宋" w:eastAsia="仿宋" w:cs="Arial"/>
          <w:color w:val="333333"/>
          <w:sz w:val="28"/>
          <w:szCs w:val="28"/>
        </w:rPr>
        <w:t>要规划好自己的学习和职业发展，不断成长进步。</w:t>
      </w:r>
    </w:p>
    <w:p>
      <w:pPr>
        <w:pStyle w:val="5"/>
        <w:shd w:val="clear" w:color="auto" w:fill="FFFFFF"/>
        <w:spacing w:before="0" w:beforeAutospacing="0" w:after="0" w:afterAutospacing="0" w:line="240" w:lineRule="atLeast"/>
        <w:ind w:firstLine="560" w:firstLineChars="200"/>
        <w:rPr>
          <w:rFonts w:ascii="仿宋" w:hAnsi="仿宋" w:eastAsia="仿宋" w:cs="Arial"/>
          <w:color w:val="333333"/>
          <w:sz w:val="28"/>
          <w:szCs w:val="28"/>
        </w:rPr>
      </w:pPr>
      <w:r>
        <w:rPr>
          <w:rFonts w:hint="eastAsia" w:ascii="仿宋" w:hAnsi="仿宋" w:eastAsia="仿宋" w:cs="Arial"/>
          <w:color w:val="333333"/>
          <w:sz w:val="28"/>
          <w:szCs w:val="28"/>
        </w:rPr>
        <w:t>下一步，</w:t>
      </w:r>
      <w:r>
        <w:rPr>
          <w:rFonts w:hint="eastAsia" w:ascii="仿宋" w:hAnsi="仿宋" w:eastAsia="仿宋" w:cs="Arial"/>
          <w:color w:val="333333"/>
          <w:sz w:val="28"/>
          <w:szCs w:val="28"/>
          <w:lang w:eastAsia="zh-CN"/>
        </w:rPr>
        <w:t>旅商</w:t>
      </w:r>
      <w:r>
        <w:rPr>
          <w:rFonts w:hint="eastAsia" w:ascii="仿宋" w:hAnsi="仿宋" w:eastAsia="仿宋" w:cs="Arial"/>
          <w:color w:val="333333"/>
          <w:sz w:val="28"/>
          <w:szCs w:val="28"/>
        </w:rPr>
        <w:t>系将成立“实训室建设工作专班”，围绕杨书记的工作建议，结合</w:t>
      </w:r>
      <w:r>
        <w:rPr>
          <w:rFonts w:hint="eastAsia" w:ascii="仿宋" w:hAnsi="仿宋" w:eastAsia="仿宋" w:cs="Arial"/>
          <w:color w:val="333333"/>
          <w:sz w:val="28"/>
          <w:szCs w:val="28"/>
          <w:lang w:eastAsia="zh-CN"/>
        </w:rPr>
        <w:t>系部</w:t>
      </w:r>
      <w:r>
        <w:rPr>
          <w:rFonts w:hint="eastAsia" w:ascii="仿宋" w:hAnsi="仿宋" w:eastAsia="仿宋" w:cs="Arial"/>
          <w:color w:val="333333"/>
          <w:sz w:val="28"/>
          <w:szCs w:val="28"/>
        </w:rPr>
        <w:t>十四五发展规划、专业（群）建设、2022级人才培养方案修订</w:t>
      </w:r>
      <w:r>
        <w:rPr>
          <w:rFonts w:hint="eastAsia" w:ascii="仿宋" w:hAnsi="仿宋" w:eastAsia="仿宋" w:cs="Arial"/>
          <w:color w:val="333333"/>
          <w:sz w:val="28"/>
          <w:szCs w:val="28"/>
          <w:lang w:eastAsia="zh-CN"/>
        </w:rPr>
        <w:t>、</w:t>
      </w:r>
      <w:r>
        <w:rPr>
          <w:rFonts w:hint="eastAsia" w:ascii="仿宋" w:hAnsi="仿宋" w:eastAsia="仿宋" w:cs="Arial"/>
          <w:color w:val="333333"/>
          <w:sz w:val="28"/>
          <w:szCs w:val="28"/>
        </w:rPr>
        <w:t>提质培优行动计划项目建设等重点工作，开展广泛研讨，重构原有建设方案，提高定位，为人才培养水平提升和对标省内一流打下良好基础。</w:t>
      </w:r>
    </w:p>
    <w:p>
      <w:pPr>
        <w:pStyle w:val="5"/>
        <w:shd w:val="clear" w:color="auto" w:fill="FFFFFF"/>
        <w:spacing w:before="0" w:beforeAutospacing="0" w:after="0" w:afterAutospacing="0" w:line="240" w:lineRule="atLeast"/>
        <w:ind w:firstLine="560" w:firstLineChars="200"/>
        <w:rPr>
          <w:rFonts w:ascii="Arial" w:hAnsi="Arial" w:cs="Arial"/>
          <w:color w:val="333333"/>
          <w:sz w:val="28"/>
          <w:szCs w:val="28"/>
        </w:rPr>
      </w:pPr>
    </w:p>
    <w:p>
      <w:pPr>
        <w:jc w:val="left"/>
        <w:rPr>
          <w:rFonts w:ascii="Arial" w:hAnsi="Arial" w:cs="Arial"/>
          <w:color w:val="333333"/>
          <w:sz w:val="28"/>
          <w:szCs w:val="28"/>
        </w:rPr>
      </w:pPr>
      <w:r>
        <w:rPr>
          <w:rFonts w:ascii="Arial" w:hAnsi="Arial" w:cs="Arial"/>
          <w:color w:val="333333"/>
          <w:sz w:val="28"/>
          <w:szCs w:val="28"/>
        </w:rPr>
        <w:drawing>
          <wp:inline distT="0" distB="0" distL="0" distR="0">
            <wp:extent cx="2573655" cy="1930400"/>
            <wp:effectExtent l="0" t="0" r="17145" b="12700"/>
            <wp:docPr id="1027" name="图片 1" descr="C:\Users\lenovo\AppData\Local\Temp\WeChat Files\734caadcf6aefd28e56a37243df24a4.jpg"/>
            <wp:cNvGraphicFramePr/>
            <a:graphic xmlns:a="http://schemas.openxmlformats.org/drawingml/2006/main">
              <a:graphicData uri="http://schemas.openxmlformats.org/drawingml/2006/picture">
                <pic:pic xmlns:pic="http://schemas.openxmlformats.org/drawingml/2006/picture">
                  <pic:nvPicPr>
                    <pic:cNvPr id="1027" name="图片 1" descr="C:\Users\lenovo\AppData\Local\Temp\WeChat Files\734caadcf6aefd28e56a37243df24a4.jpg"/>
                    <pic:cNvPicPr/>
                  </pic:nvPicPr>
                  <pic:blipFill>
                    <a:blip r:embed="rId6" cstate="print"/>
                    <a:srcRect/>
                    <a:stretch>
                      <a:fillRect/>
                    </a:stretch>
                  </pic:blipFill>
                  <pic:spPr>
                    <a:xfrm>
                      <a:off x="0" y="0"/>
                      <a:ext cx="2573655" cy="1930400"/>
                    </a:xfrm>
                    <a:prstGeom prst="rect">
                      <a:avLst/>
                    </a:prstGeom>
                    <a:ln>
                      <a:noFill/>
                    </a:ln>
                  </pic:spPr>
                </pic:pic>
              </a:graphicData>
            </a:graphic>
          </wp:inline>
        </w:drawing>
      </w:r>
    </w:p>
    <w:p>
      <w:pPr>
        <w:jc w:val="left"/>
        <w:rPr>
          <w:rFonts w:ascii="Arial" w:hAnsi="Arial" w:cs="Arial"/>
          <w:color w:val="333333"/>
          <w:sz w:val="28"/>
          <w:szCs w:val="28"/>
        </w:rPr>
      </w:pPr>
    </w:p>
    <w:p>
      <w:pPr>
        <w:jc w:val="left"/>
        <w:rPr>
          <w:rFonts w:hint="eastAsia" w:ascii="Arial" w:hAnsi="Arial" w:cs="Arial"/>
          <w:color w:val="333333"/>
          <w:sz w:val="28"/>
          <w:szCs w:val="28"/>
          <w:lang w:eastAsia="zh-CN"/>
        </w:rPr>
      </w:pPr>
      <w:r>
        <w:rPr>
          <w:rFonts w:hint="eastAsia" w:ascii="Arial" w:hAnsi="Arial" w:cs="Arial"/>
          <w:color w:val="333333"/>
          <w:sz w:val="28"/>
          <w:szCs w:val="28"/>
          <w:lang w:eastAsia="zh-CN"/>
        </w:rPr>
        <w:t>供稿：韩宁</w:t>
      </w:r>
    </w:p>
    <w:p>
      <w:pPr>
        <w:jc w:val="left"/>
        <w:rPr>
          <w:rFonts w:hint="eastAsia" w:ascii="Arial" w:hAnsi="Arial" w:cs="Arial"/>
          <w:color w:val="333333"/>
          <w:sz w:val="28"/>
          <w:szCs w:val="28"/>
          <w:lang w:eastAsia="zh-CN"/>
        </w:rPr>
      </w:pPr>
      <w:r>
        <w:rPr>
          <w:rFonts w:hint="eastAsia" w:ascii="Arial" w:hAnsi="Arial" w:cs="Arial"/>
          <w:color w:val="333333"/>
          <w:sz w:val="28"/>
          <w:szCs w:val="28"/>
          <w:lang w:eastAsia="zh-CN"/>
        </w:rPr>
        <w:t>审核：刘颖</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747C6"/>
    <w:rsid w:val="24315D98"/>
    <w:rsid w:val="2D6C6EA2"/>
    <w:rsid w:val="3A685417"/>
    <w:rsid w:val="47170C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8"/>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568</Words>
  <Characters>577</Characters>
  <Paragraphs>9</Paragraphs>
  <TotalTime>1</TotalTime>
  <ScaleCrop>false</ScaleCrop>
  <LinksUpToDate>false</LinksUpToDate>
  <CharactersWithSpaces>577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2022-04-08T09:41:00Z</dcterms:created>
  <dc:creator>lenovo</dc:creator>
  <cp:lastModifiedBy>朱老师</cp:lastModifiedBy>
  <dcterms:modified xsi:type="dcterms:W3CDTF">2022-04-08T10:57:51Z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DFD0230D7C5442D3B6F1998DB1522CFD</vt:lpwstr>
  </property>
</Properties>
</file>