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rFonts w:hint="eastAsia"/>
          <w:b/>
          <w:bCs/>
          <w:sz w:val="32"/>
          <w:szCs w:val="32"/>
          <w:lang w:val="en-US" w:eastAsia="zh-CN"/>
        </w:rPr>
      </w:pPr>
      <w:r>
        <w:rPr>
          <w:rFonts w:hint="eastAsia"/>
          <w:b/>
          <w:bCs/>
          <w:sz w:val="32"/>
          <w:szCs w:val="32"/>
          <w:lang w:val="en-US" w:eastAsia="zh-CN"/>
        </w:rPr>
        <w:t>采撷归来，共享芬芳——旅游与商贸系开展暑期教师外出培训交流会</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560" w:firstLineChars="200"/>
        <w:textAlignment w:val="auto"/>
        <w:rPr>
          <w:rFonts w:ascii="仿宋" w:cs="仿宋" w:eastAsia="仿宋" w:hAnsi="仿宋" w:hint="eastAsia"/>
          <w:sz w:val="28"/>
          <w:szCs w:val="28"/>
          <w:lang w:val="en-US" w:eastAsia="zh-CN"/>
        </w:rPr>
      </w:pPr>
      <w:r>
        <w:rPr>
          <w:rFonts w:ascii="仿宋" w:cs="仿宋" w:eastAsia="仿宋" w:hAnsi="仿宋" w:hint="eastAsia"/>
          <w:sz w:val="28"/>
          <w:szCs w:val="28"/>
          <w:lang w:val="en-US" w:eastAsia="zh-CN"/>
        </w:rPr>
        <w:t>独学而无友，则孤陋而寡闻。为了进一步提升教师的教育教学水平，发挥外出学习教师的辐射引领作用，达到共享教育资源，共同提高的目的，9月4日下午，旅游与商贸系开展暑期教师外出培训交流会活动。旅游与商贸系书记张民、系主任刘颖及系部全体教师参加了活动，外出培训学习的王梦燃老师将自己两次培训所学的新知识新理念以及所得所感分享给全系老师。</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560" w:firstLineChars="200"/>
        <w:textAlignment w:val="auto"/>
        <w:rPr>
          <w:rFonts w:ascii="仿宋" w:cs="仿宋" w:eastAsia="仿宋" w:hAnsi="仿宋" w:hint="eastAsia"/>
          <w:sz w:val="28"/>
          <w:szCs w:val="28"/>
          <w:lang w:val="en-US" w:eastAsia="zh-CN"/>
        </w:rPr>
      </w:pPr>
      <w:r>
        <w:rPr>
          <w:rFonts w:ascii="仿宋" w:cs="仿宋" w:eastAsia="仿宋" w:hAnsi="仿宋" w:hint="eastAsia"/>
          <w:sz w:val="28"/>
          <w:szCs w:val="28"/>
          <w:lang w:val="en-US" w:eastAsia="zh-CN"/>
        </w:rPr>
        <w:drawing>
          <wp:inline distL="0" distT="0" distB="0" distR="0">
            <wp:extent cx="5266690" cy="3950335"/>
            <wp:effectExtent l="0" t="0" r="6350" b="12065"/>
            <wp:docPr id="1026" name="图片 2" descr="450b6cc8a1172c77538cc663210740b"/>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2" cstate="print"/>
                    <a:srcRect l="0" t="0" r="0" b="0"/>
                    <a:stretch/>
                  </pic:blipFill>
                  <pic:spPr>
                    <a:xfrm rot="0">
                      <a:off x="0" y="0"/>
                      <a:ext cx="5266690" cy="3950335"/>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560" w:firstLineChars="200"/>
        <w:textAlignment w:val="auto"/>
        <w:rPr>
          <w:rFonts w:ascii="仿宋" w:cs="仿宋" w:eastAsia="仿宋" w:hAnsi="仿宋" w:hint="eastAsia"/>
          <w:sz w:val="28"/>
          <w:szCs w:val="28"/>
          <w:lang w:val="en-US" w:eastAsia="zh-CN"/>
        </w:rPr>
      </w:pPr>
      <w:r>
        <w:rPr>
          <w:rFonts w:ascii="仿宋" w:cs="仿宋" w:eastAsia="仿宋" w:hAnsi="仿宋" w:hint="eastAsia"/>
          <w:sz w:val="28"/>
          <w:szCs w:val="28"/>
          <w:lang w:val="en-US" w:eastAsia="zh-CN"/>
        </w:rPr>
        <w:t>8月7日至8月13日，旅游管理专业主任王梦燃参加了首批全国职业教育教师企业实践——旅游新业态教师企业实践培训项目。本次培训课程多样，行程满满，主要以专家讲座及旅游业态观摩和交流为主。在此次交流会上，王老师把专家讲座的旅游新业态、民俗产品设计与开发、文旅融合下的乡村振兴、研学课程设计与实施等学习内容分享给大家，结合旅商系实际，与大家相互交流教学理念，碰撞思维火花，大家将会带着满满的收获，深深的感悟，以更加积极的工作热情投入到新的教学中。</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560" w:firstLineChars="200"/>
        <w:jc w:val="center"/>
        <w:textAlignment w:val="auto"/>
        <w:rPr>
          <w:rFonts w:ascii="仿宋" w:cs="仿宋" w:eastAsia="仿宋" w:hAnsi="仿宋" w:hint="eastAsia"/>
          <w:sz w:val="28"/>
          <w:szCs w:val="28"/>
          <w:lang w:val="en-US" w:eastAsia="zh-CN"/>
        </w:rPr>
      </w:pPr>
      <w:r>
        <w:rPr>
          <w:rFonts w:ascii="仿宋" w:cs="仿宋" w:eastAsia="仿宋" w:hAnsi="仿宋" w:hint="eastAsia"/>
          <w:sz w:val="28"/>
          <w:szCs w:val="28"/>
          <w:lang w:val="en-US" w:eastAsia="zh-CN"/>
        </w:rPr>
        <w:drawing>
          <wp:inline distL="0" distT="0" distB="0" distR="0">
            <wp:extent cx="5037455" cy="3778250"/>
            <wp:effectExtent l="0" t="0" r="6985" b="1270"/>
            <wp:docPr id="1027" name="图片 1" descr="88325920b7cc2d187f6b451031469f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 cstate="print"/>
                    <a:srcRect l="0" t="0" r="0" b="0"/>
                    <a:stretch/>
                  </pic:blipFill>
                  <pic:spPr>
                    <a:xfrm rot="0">
                      <a:off x="0" y="0"/>
                      <a:ext cx="5037455" cy="3778250"/>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560" w:firstLineChars="200"/>
        <w:textAlignment w:val="auto"/>
        <w:rPr>
          <w:rFonts w:ascii="仿宋" w:cs="仿宋" w:eastAsia="仿宋" w:hAnsi="仿宋" w:hint="eastAsia"/>
          <w:sz w:val="28"/>
          <w:szCs w:val="28"/>
          <w:lang w:val="en-US" w:eastAsia="zh-CN"/>
        </w:rPr>
      </w:pPr>
      <w:r>
        <w:rPr>
          <w:rFonts w:ascii="仿宋" w:cs="仿宋" w:eastAsia="仿宋" w:hAnsi="仿宋" w:hint="eastAsia"/>
          <w:sz w:val="28"/>
          <w:szCs w:val="28"/>
          <w:lang w:val="en-US" w:eastAsia="zh-CN"/>
        </w:rPr>
        <w:t>为顺利组织下半年学生的1+X研学旅行课程设计与实施（DIEE）职业技能等级证书（中级）的考试工作，8月14日至8月20日，旅游管理专业主任王梦燃参加了为期7天的1+X研学旅行课程设计与实施（DIEE）职业技能等级证书师资培训。王老师分享了培训的主要内容：研学旅行院校专业建设与专业课程规划、研学课程设计、研学课程实施、研学旅行实践教育体验课程以及综合实践训练（设计一次研学课程并完成8分钟的模拟展示）等课程和考核。国家及地方相继出台研学旅行的利好政策，研学旅行将进入专业化、内涵式发展时代。我系把握职业发展的新趋势、新业态，积极将1+X证书制度试点与专业建设、课程建设、教师队伍建设等紧密结合，积极探索发展路径，提升职业教育质量和学生就业能力。</w:t>
      </w:r>
    </w:p>
    <w:bookmarkStart w:id="0" w:name="_GoBack"/>
    <w:bookmarkEnd w:id="0"/>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560" w:firstLineChars="200"/>
        <w:textAlignment w:val="auto"/>
        <w:rPr>
          <w:rFonts w:ascii="仿宋" w:cs="仿宋" w:eastAsia="仿宋" w:hAnsi="仿宋" w:hint="eastAsia"/>
          <w:sz w:val="28"/>
          <w:szCs w:val="28"/>
          <w:lang w:val="en-US" w:eastAsia="zh-CN"/>
        </w:rPr>
      </w:pPr>
      <w:r>
        <w:rPr>
          <w:rFonts w:ascii="仿宋" w:cs="仿宋" w:eastAsia="仿宋" w:hAnsi="仿宋" w:hint="eastAsia"/>
          <w:sz w:val="28"/>
          <w:szCs w:val="28"/>
          <w:lang w:val="en-US" w:eastAsia="zh-CN"/>
        </w:rPr>
        <w:t>学习之路，花香满径。本次培训交流会开阔了大家的眼界和思路，不仅使外出学习教师及时梳理并总结学习的收获和感悟，同时通过汇报交流活动，使“外出学习”的辐射效应最大地发挥出来，有效地实现了优质教育资源的共享。</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560" w:firstLineChars="200"/>
        <w:textAlignment w:val="auto"/>
        <w:rPr>
          <w:rFonts w:ascii="仿宋" w:cs="仿宋" w:eastAsia="仿宋" w:hAnsi="仿宋" w:hint="default"/>
          <w:sz w:val="28"/>
          <w:szCs w:val="28"/>
          <w:lang w:val="en-US" w:eastAsia="zh-CN"/>
        </w:rPr>
      </w:pPr>
      <w:r>
        <w:rPr>
          <w:rFonts w:ascii="仿宋" w:cs="仿宋" w:eastAsia="仿宋" w:hAnsi="仿宋" w:hint="eastAsia"/>
          <w:sz w:val="28"/>
          <w:szCs w:val="28"/>
          <w:lang w:val="en-US" w:eastAsia="zh-CN"/>
        </w:rPr>
        <w:t>供稿人：王梦燃</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560" w:firstLineChars="200"/>
        <w:textAlignment w:val="auto"/>
        <w:rPr>
          <w:rFonts w:ascii="仿宋" w:cs="仿宋" w:eastAsia="仿宋" w:hAnsi="仿宋" w:hint="default"/>
          <w:sz w:val="28"/>
          <w:szCs w:val="28"/>
          <w:lang w:val="en-US" w:eastAsia="zh-CN"/>
        </w:rPr>
      </w:pPr>
      <w:r>
        <w:rPr>
          <w:rFonts w:ascii="仿宋" w:cs="仿宋" w:eastAsia="仿宋" w:hAnsi="仿宋" w:hint="eastAsia"/>
          <w:sz w:val="28"/>
          <w:szCs w:val="28"/>
          <w:lang w:val="en-US" w:eastAsia="zh-CN"/>
        </w:rPr>
        <w:t>审核：张民</w:t>
      </w: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仿宋">
    <w:altName w:val="仿宋"/>
    <w:panose1 w:val="020106090600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uiPriority w:val="0"/>
  </w:style>
  <w:style w:type="table" w:default="1" w:styleId="style105">
    <w:name w:val="Normal Table"/>
    <w:next w:val="style105"/>
    <w:qFormat/>
    <w:uiPriority w:val="0"/>
    <w:pPr/>
    <w:rPr/>
    <w:tblPr>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Words>832</Words>
  <Pages>2</Pages>
  <Characters>847</Characters>
  <Application>WPS Office</Application>
  <DocSecurity>0</DocSecurity>
  <Paragraphs>9</Paragraphs>
  <ScaleCrop>false</ScaleCrop>
  <LinksUpToDate>false</LinksUpToDate>
  <CharactersWithSpaces>847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2023-09-03T00:46:00Z</dcterms:created>
  <dc:creator>联想</dc:creator>
  <lastModifiedBy>PFGM00</lastModifiedBy>
  <dcterms:modified xsi:type="dcterms:W3CDTF">2023-09-04T15:07:50Z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79534809DAEB4E39AA8FABFFFAE0AB0C_12</vt:lpwstr>
  </property>
</Properties>
</file>