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E86A" w14:textId="77777777" w:rsidR="00537C07" w:rsidRDefault="00000000">
      <w:pPr>
        <w:pStyle w:val="a3"/>
        <w:snapToGrid/>
        <w:spacing w:line="240" w:lineRule="auto"/>
        <w:ind w:firstLineChars="100" w:firstLine="320"/>
        <w:rPr>
          <w:sz w:val="32"/>
        </w:rPr>
      </w:pPr>
      <w:r>
        <w:rPr>
          <w:rFonts w:hint="eastAsia"/>
          <w:sz w:val="32"/>
        </w:rPr>
        <w:t>服务旅发大会  点亮青春风采</w:t>
      </w:r>
    </w:p>
    <w:p w14:paraId="7EBE1F78" w14:textId="77777777" w:rsidR="00537C07" w:rsidRDefault="00000000">
      <w:pPr>
        <w:pStyle w:val="a3"/>
        <w:snapToGrid/>
        <w:spacing w:line="24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旅游与</w:t>
      </w:r>
      <w:proofErr w:type="gramStart"/>
      <w:r>
        <w:rPr>
          <w:rFonts w:hint="eastAsia"/>
          <w:sz w:val="28"/>
          <w:szCs w:val="28"/>
        </w:rPr>
        <w:t>商贸</w:t>
      </w:r>
      <w:r>
        <w:rPr>
          <w:sz w:val="28"/>
          <w:szCs w:val="28"/>
        </w:rPr>
        <w:t>系</w:t>
      </w:r>
      <w:proofErr w:type="gramEnd"/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第六届邯郸市旅游产业发展大会</w:t>
      </w:r>
      <w:r>
        <w:rPr>
          <w:rFonts w:hint="eastAsia"/>
          <w:sz w:val="28"/>
          <w:szCs w:val="28"/>
        </w:rPr>
        <w:t>提供服务</w:t>
      </w:r>
    </w:p>
    <w:p w14:paraId="5ECA2D30" w14:textId="77777777" w:rsidR="00537C07" w:rsidRDefault="00000000">
      <w:pPr>
        <w:snapToGrid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 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 xml:space="preserve"> 9月16日 </w:t>
      </w:r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，</w:t>
      </w:r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第六届邯郸市旅游产业发展大会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开幕</w:t>
      </w:r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。</w:t>
      </w:r>
      <w:r>
        <w:rPr>
          <w:rFonts w:ascii="Helvetica" w:eastAsia="宋体" w:hAnsi="Helvetica" w:cs="Helvetica" w:hint="eastAsia"/>
          <w:sz w:val="21"/>
          <w:szCs w:val="21"/>
          <w:shd w:val="clear" w:color="auto" w:fill="FFFFFF"/>
        </w:rPr>
        <w:t>本次</w:t>
      </w:r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大会的主题是“这么近，那么美，周末到河北——农旅融润 乡约邯郸”。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旅游产业发展大会旨在加快推进全市经济转型升级、绿色崛起、建设宜</w:t>
      </w:r>
      <w:proofErr w:type="gramStart"/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居宜业宜</w:t>
      </w:r>
      <w:proofErr w:type="gramEnd"/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游的富强邯郸、美丽邯郸。</w:t>
      </w:r>
    </w:p>
    <w:p w14:paraId="0D34682D" w14:textId="77777777" w:rsidR="00537C07" w:rsidRDefault="00000000">
      <w:pPr>
        <w:snapToGrid/>
        <w:ind w:firstLineChars="200" w:firstLine="4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宋体" w:hAnsi="Helvetica" w:cs="Helvetica"/>
          <w:sz w:val="21"/>
          <w:szCs w:val="21"/>
          <w:shd w:val="clear" w:color="FFFFFF" w:fill="FFFFFF"/>
        </w:rPr>
        <w:t>应曲周县文</w:t>
      </w:r>
      <w:proofErr w:type="gramStart"/>
      <w:r>
        <w:rPr>
          <w:rFonts w:ascii="Helvetica" w:eastAsia="宋体" w:hAnsi="Helvetica" w:cs="Helvetica"/>
          <w:sz w:val="21"/>
          <w:szCs w:val="21"/>
          <w:shd w:val="clear" w:color="FFFFFF" w:fill="FFFFFF"/>
        </w:rPr>
        <w:t>广旅局邀请</w:t>
      </w:r>
      <w:proofErr w:type="gramEnd"/>
      <w:r>
        <w:rPr>
          <w:rFonts w:ascii="Helvetica" w:hAnsi="Helvetica" w:cs="Helvetica" w:hint="eastAsia"/>
          <w:sz w:val="21"/>
          <w:szCs w:val="21"/>
          <w:shd w:val="clear" w:color="FFFFFF" w:fill="FFFFFF"/>
        </w:rPr>
        <w:t>，</w:t>
      </w:r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旅游与</w:t>
      </w:r>
      <w:proofErr w:type="gramStart"/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商贸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系</w:t>
      </w:r>
      <w:proofErr w:type="gramEnd"/>
      <w:r>
        <w:rPr>
          <w:rFonts w:ascii="Helvetica" w:eastAsia="宋体" w:hAnsi="Helvetica" w:cs="Helvetica" w:hint="eastAsia"/>
          <w:sz w:val="21"/>
          <w:szCs w:val="21"/>
          <w:shd w:val="clear" w:color="auto" w:fill="FFFFFF"/>
        </w:rPr>
        <w:t>协助开展旅发大会会务服务。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在校企合作的基础上，</w:t>
      </w:r>
      <w:proofErr w:type="gramStart"/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旅商系</w:t>
      </w:r>
      <w:proofErr w:type="gramEnd"/>
      <w:r>
        <w:rPr>
          <w:rFonts w:ascii="Helvetica" w:eastAsia="Helvetica" w:hAnsi="Helvetica" w:cs="Helvetica"/>
          <w:sz w:val="21"/>
          <w:szCs w:val="21"/>
          <w:shd w:val="clear" w:color="FFFFFF" w:fill="FFFFFF"/>
        </w:rPr>
        <w:t>与曲周大酒店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成立了社会实践服务团队，</w:t>
      </w:r>
      <w:r>
        <w:rPr>
          <w:rFonts w:ascii="Helvetica" w:eastAsia="Helvetica" w:hAnsi="Helvetica" w:cs="Helvetica"/>
          <w:sz w:val="21"/>
          <w:szCs w:val="21"/>
          <w:shd w:val="clear" w:color="FFFFFF" w:fill="FFFFFF"/>
        </w:rPr>
        <w:t>旅游管理专业20余名师生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于开幕当天为旅发大会提供服务。</w:t>
      </w:r>
    </w:p>
    <w:p w14:paraId="2E8D42BE" w14:textId="77777777" w:rsidR="00537C07" w:rsidRDefault="00000000">
      <w:pPr>
        <w:snapToGrid/>
        <w:ind w:firstLineChars="200" w:firstLine="4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旅游管理专业同学们在</w:t>
      </w:r>
      <w:r>
        <w:rPr>
          <w:rFonts w:ascii="Helvetica" w:eastAsia="宋体" w:hAnsi="Helvetica" w:cs="Helvetica" w:hint="eastAsia"/>
          <w:sz w:val="21"/>
          <w:szCs w:val="21"/>
          <w:shd w:val="clear" w:color="auto" w:fill="FFFFFF"/>
        </w:rPr>
        <w:t>老师们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的组织和指导下，与酒店负责人共同讨论前期准备工作。</w:t>
      </w:r>
    </w:p>
    <w:p w14:paraId="7C4635EE" w14:textId="77777777" w:rsidR="00537C07" w:rsidRDefault="00000000">
      <w:pPr>
        <w:snapToGrid/>
        <w:ind w:firstLineChars="200" w:firstLine="640"/>
        <w:jc w:val="center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noProof/>
          <w:sz w:val="32"/>
        </w:rPr>
        <w:drawing>
          <wp:inline distT="0" distB="0" distL="0" distR="0" wp14:anchorId="1E246A6A" wp14:editId="76131CDA">
            <wp:extent cx="3931285" cy="2843530"/>
            <wp:effectExtent l="0" t="0" r="12065" b="13970"/>
            <wp:docPr id="102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93128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F388" w14:textId="77777777" w:rsidR="00537C07" w:rsidRDefault="00000000">
      <w:pPr>
        <w:snapToGrid/>
        <w:ind w:firstLineChars="200" w:firstLine="4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为了做好服务工作，在本学期《餐饮管理》课程中，由任课教师韩宁为同学们开展了专项技能培训。</w:t>
      </w:r>
    </w:p>
    <w:p w14:paraId="297E7CDA" w14:textId="77777777" w:rsidR="00537C07" w:rsidRDefault="00000000">
      <w:pPr>
        <w:snapToGrid/>
        <w:ind w:firstLineChars="200" w:firstLine="4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noProof/>
          <w:sz w:val="21"/>
          <w:szCs w:val="21"/>
          <w:shd w:val="clear" w:color="auto" w:fill="FFFFFF"/>
        </w:rPr>
        <w:drawing>
          <wp:inline distT="0" distB="0" distL="0" distR="0" wp14:anchorId="5646C7D0" wp14:editId="746C50B3">
            <wp:extent cx="2491105" cy="1868805"/>
            <wp:effectExtent l="0" t="0" r="4445" b="17145"/>
            <wp:docPr id="1027" name="图片 1" descr="8dc274f61448058d58e4dbcd78cb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49110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 xml:space="preserve">  </w:t>
      </w:r>
      <w:r>
        <w:rPr>
          <w:rFonts w:ascii="Helvetica" w:eastAsia="Helvetica" w:hAnsi="Helvetica" w:cs="Helvetica" w:hint="eastAsia"/>
          <w:noProof/>
          <w:sz w:val="21"/>
          <w:szCs w:val="21"/>
          <w:shd w:val="clear" w:color="auto" w:fill="FFFFFF"/>
        </w:rPr>
        <w:drawing>
          <wp:inline distT="0" distB="0" distL="0" distR="0" wp14:anchorId="7A60D092" wp14:editId="6F2E6074">
            <wp:extent cx="2513965" cy="1885950"/>
            <wp:effectExtent l="0" t="0" r="635" b="0"/>
            <wp:docPr id="1028" name="图片 3" descr="a90434bac7d413959359a575c0cc2d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85DE" w14:textId="77777777" w:rsidR="00537C07" w:rsidRDefault="00000000">
      <w:pPr>
        <w:snapToGrid/>
        <w:jc w:val="center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6137463D" wp14:editId="208E74FE">
            <wp:extent cx="5121910" cy="2771140"/>
            <wp:effectExtent l="0" t="0" r="2540" b="10160"/>
            <wp:docPr id="102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1219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8B36" w14:textId="77777777" w:rsidR="00537C07" w:rsidRDefault="00000000">
      <w:pPr>
        <w:snapToGrid/>
        <w:ind w:firstLineChars="100" w:firstLine="3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sz w:val="32"/>
        </w:rPr>
        <w:t xml:space="preserve"> 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 xml:space="preserve">   9月16日上午，师生团队集合完毕前往曲周大酒店。</w:t>
      </w:r>
    </w:p>
    <w:p w14:paraId="5BDD704E" w14:textId="77777777" w:rsidR="00537C07" w:rsidRDefault="00000000">
      <w:pPr>
        <w:snapToGrid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142AFE28" wp14:editId="5064FBC1">
            <wp:extent cx="4208145" cy="2995930"/>
            <wp:effectExtent l="0" t="0" r="1905" b="13970"/>
            <wp:docPr id="1030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20814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4A6F" w14:textId="77777777" w:rsidR="00537C07" w:rsidRDefault="00000000">
      <w:pPr>
        <w:snapToGrid/>
        <w:ind w:firstLineChars="200" w:firstLine="4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到达旅游产业发展大会会场，团队师生进行岗前培训，  同学们认真学习具体的工作内容、工作流程安排和注意事项。  经过培训和演练，同学们对自己的岗位地点、入场时间以及工作职责等各方面都已做到熟练于心。培训结束后，大家前往各自工作岗位，开始全身心的投入服务。</w:t>
      </w:r>
    </w:p>
    <w:p w14:paraId="467665F5" w14:textId="77777777" w:rsidR="00537C07" w:rsidRDefault="00000000">
      <w:pPr>
        <w:snapToGrid/>
        <w:rPr>
          <w:sz w:val="32"/>
        </w:rPr>
      </w:pPr>
      <w:r>
        <w:rPr>
          <w:rFonts w:hint="eastAsia"/>
          <w:sz w:val="32"/>
        </w:rPr>
        <w:lastRenderedPageBreak/>
        <w:t xml:space="preserve"> </w:t>
      </w:r>
      <w:r>
        <w:rPr>
          <w:noProof/>
          <w:sz w:val="32"/>
        </w:rPr>
        <w:drawing>
          <wp:inline distT="0" distB="0" distL="0" distR="0" wp14:anchorId="4D1AEFEE" wp14:editId="1D736EFB">
            <wp:extent cx="2560955" cy="1978025"/>
            <wp:effectExtent l="0" t="0" r="10795" b="3175"/>
            <wp:docPr id="103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56095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 wp14:anchorId="70754DC6" wp14:editId="5F35A6C7">
            <wp:extent cx="2588895" cy="1958340"/>
            <wp:effectExtent l="0" t="0" r="1905" b="3810"/>
            <wp:docPr id="103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58889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 wp14:anchorId="284C1841" wp14:editId="0A4B480A">
            <wp:extent cx="2502535" cy="2167890"/>
            <wp:effectExtent l="0" t="0" r="12065" b="3810"/>
            <wp:docPr id="1033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50253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 </w:t>
      </w:r>
      <w:r>
        <w:rPr>
          <w:noProof/>
          <w:sz w:val="32"/>
        </w:rPr>
        <w:drawing>
          <wp:inline distT="0" distB="0" distL="0" distR="0" wp14:anchorId="0517539F" wp14:editId="6AEF9FC6">
            <wp:extent cx="2607310" cy="2207260"/>
            <wp:effectExtent l="0" t="0" r="2540" b="2540"/>
            <wp:docPr id="103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6073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357B" w14:textId="77777777" w:rsidR="00537C07" w:rsidRDefault="00000000">
      <w:pPr>
        <w:snapToGrid/>
        <w:ind w:firstLineChars="200" w:firstLine="640"/>
        <w:rPr>
          <w:sz w:val="32"/>
        </w:rPr>
      </w:pPr>
      <w:r>
        <w:rPr>
          <w:noProof/>
          <w:sz w:val="32"/>
        </w:rPr>
        <w:drawing>
          <wp:inline distT="0" distB="0" distL="0" distR="0" wp14:anchorId="05D164CC" wp14:editId="4D148EF2">
            <wp:extent cx="2389505" cy="1805939"/>
            <wp:effectExtent l="0" t="0" r="10795" b="3810"/>
            <wp:docPr id="1035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389505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28BCB388" wp14:editId="6A40252C">
            <wp:extent cx="2303780" cy="1816100"/>
            <wp:effectExtent l="0" t="0" r="1270" b="12700"/>
            <wp:docPr id="103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230378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827A" w14:textId="77777777" w:rsidR="00537C07" w:rsidRDefault="00000000">
      <w:pPr>
        <w:snapToGrid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 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 xml:space="preserve"> 此次社会实践活动中，同学们受益匪浅，不但实践了课程技能，还增加了同学们的职业经验与信心，同时也为旅游与</w:t>
      </w:r>
      <w:proofErr w:type="gramStart"/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商贸系</w:t>
      </w:r>
      <w:proofErr w:type="gramEnd"/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拓宽“产教融合”育人方式、推进校企合作提供</w:t>
      </w:r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了</w:t>
      </w: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更多的平台 。</w:t>
      </w:r>
    </w:p>
    <w:p w14:paraId="1BAC7783" w14:textId="77777777" w:rsidR="00537C07" w:rsidRDefault="00000000">
      <w:pPr>
        <w:snapToGrid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 xml:space="preserve">供稿：韩宁 </w:t>
      </w:r>
    </w:p>
    <w:p w14:paraId="4271935D" w14:textId="77777777" w:rsidR="00537C07" w:rsidRDefault="00000000">
      <w:pPr>
        <w:snapToGrid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编审：刘伯康</w:t>
      </w:r>
    </w:p>
    <w:p w14:paraId="1A2F2829" w14:textId="77777777" w:rsidR="00537C07" w:rsidRDefault="00000000">
      <w:pPr>
        <w:snapToGrid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sz w:val="21"/>
          <w:szCs w:val="21"/>
          <w:shd w:val="clear" w:color="auto" w:fill="FFFFFF"/>
        </w:rPr>
        <w:t>审核：张民</w:t>
      </w:r>
    </w:p>
    <w:sectPr w:rsidR="00537C07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aco">
    <w:altName w:val="Courier New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07"/>
    <w:rsid w:val="00537C07"/>
    <w:rsid w:val="008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95C3"/>
  <w15:docId w15:val="{5C28E0D8-B87F-42A9-8998-1339666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before="60" w:after="60"/>
    </w:pPr>
    <w:rPr>
      <w:rFonts w:ascii="等线" w:eastAsia="等线" w:hAnsi="等线" w:cs="宋体"/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4">
    <w:name w:val="Hyperlink"/>
    <w:basedOn w:val="a0"/>
    <w:uiPriority w:val="99"/>
    <w:qFormat/>
    <w:rPr>
      <w:color w:val="0563C1"/>
      <w:u w:val="single"/>
    </w:rPr>
  </w:style>
  <w:style w:type="table" w:styleId="a5">
    <w:name w:val="Table Grid"/>
    <w:basedOn w:val="a1"/>
    <w:uiPriority w:val="39"/>
    <w:qFormat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qFormat/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海漫 付</cp:lastModifiedBy>
  <cp:revision>2</cp:revision>
  <dcterms:created xsi:type="dcterms:W3CDTF">2023-09-20T11:42:00Z</dcterms:created>
  <dcterms:modified xsi:type="dcterms:W3CDTF">2023-09-20T11:42:00Z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  <property fmtid="{D5CDD505-2E9C-101B-9397-08002B2CF9AE}" pid="3" name="ICV">
    <vt:lpwstr>113b7adff2ce454487f6930405b71c4a</vt:lpwstr>
  </property>
</Properties>
</file>